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2" w:rsidRPr="00E137B5" w:rsidRDefault="00274539" w:rsidP="00E968F3">
      <w:pPr>
        <w:autoSpaceDE w:val="0"/>
        <w:autoSpaceDN w:val="0"/>
        <w:adjustRightInd w:val="0"/>
        <w:jc w:val="center"/>
        <w:rPr>
          <w:b/>
        </w:rPr>
      </w:pPr>
      <w:r w:rsidRPr="00E137B5">
        <w:rPr>
          <w:b/>
        </w:rPr>
        <w:t>П</w:t>
      </w:r>
      <w:r w:rsidR="00BA0552" w:rsidRPr="00E137B5">
        <w:rPr>
          <w:b/>
        </w:rPr>
        <w:t xml:space="preserve">ърва работна среща </w:t>
      </w:r>
      <w:r w:rsidR="0095713C" w:rsidRPr="00E137B5">
        <w:rPr>
          <w:b/>
        </w:rPr>
        <w:t xml:space="preserve">по </w:t>
      </w:r>
      <w:r w:rsidR="002E0152" w:rsidRPr="00E137B5">
        <w:rPr>
          <w:b/>
        </w:rPr>
        <w:t>п</w:t>
      </w:r>
      <w:r w:rsidRPr="00E137B5">
        <w:rPr>
          <w:b/>
        </w:rPr>
        <w:t>роект</w:t>
      </w:r>
      <w:r w:rsidR="00604238" w:rsidRPr="00E137B5">
        <w:rPr>
          <w:b/>
        </w:rPr>
        <w:t>:</w:t>
      </w:r>
    </w:p>
    <w:p w:rsidR="005B0C34" w:rsidRPr="00E137B5" w:rsidRDefault="00FA701D" w:rsidP="005B0C34">
      <w:pPr>
        <w:autoSpaceDE w:val="0"/>
        <w:autoSpaceDN w:val="0"/>
        <w:adjustRightInd w:val="0"/>
        <w:jc w:val="center"/>
        <w:rPr>
          <w:b/>
          <w:i/>
        </w:rPr>
      </w:pPr>
      <w:r w:rsidRPr="00E137B5">
        <w:rPr>
          <w:b/>
          <w:i/>
        </w:rPr>
        <w:t>„Извършване на предпроектно проучване и изготвяне на</w:t>
      </w:r>
    </w:p>
    <w:p w:rsidR="00F40AF3" w:rsidRPr="00E137B5" w:rsidRDefault="00FA701D" w:rsidP="00F40AF3">
      <w:pPr>
        <w:autoSpaceDE w:val="0"/>
        <w:autoSpaceDN w:val="0"/>
        <w:adjustRightInd w:val="0"/>
        <w:jc w:val="center"/>
        <w:rPr>
          <w:b/>
          <w:i/>
        </w:rPr>
      </w:pPr>
      <w:r w:rsidRPr="00E137B5">
        <w:rPr>
          <w:b/>
          <w:i/>
        </w:rPr>
        <w:t>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(БМОРТС)”</w:t>
      </w:r>
    </w:p>
    <w:p w:rsidR="00F40AF3" w:rsidRPr="00E137B5" w:rsidRDefault="00F40AF3" w:rsidP="00F40AF3">
      <w:pPr>
        <w:autoSpaceDE w:val="0"/>
        <w:autoSpaceDN w:val="0"/>
        <w:adjustRightInd w:val="0"/>
        <w:jc w:val="center"/>
        <w:rPr>
          <w:b/>
        </w:rPr>
      </w:pPr>
    </w:p>
    <w:p w:rsidR="00E137B5" w:rsidRPr="00E137B5" w:rsidRDefault="00F6717E" w:rsidP="00171A13">
      <w:pPr>
        <w:autoSpaceDE w:val="0"/>
        <w:autoSpaceDN w:val="0"/>
        <w:adjustRightInd w:val="0"/>
        <w:spacing w:before="120"/>
        <w:jc w:val="both"/>
        <w:rPr>
          <w:i/>
        </w:rPr>
      </w:pPr>
      <w:r w:rsidRPr="00E137B5">
        <w:rPr>
          <w:b/>
        </w:rPr>
        <w:t>На 25 септември 2019 г. в гр. Варна</w:t>
      </w:r>
      <w:r w:rsidRPr="00E137B5">
        <w:t xml:space="preserve"> ще се проведе първа работна среща по проект</w:t>
      </w:r>
      <w:r w:rsidR="00604238" w:rsidRPr="00E137B5">
        <w:t>:</w:t>
      </w:r>
      <w:r w:rsidR="005C06B2">
        <w:rPr>
          <w:lang w:val="en-US"/>
        </w:rPr>
        <w:t xml:space="preserve"> </w:t>
      </w:r>
      <w:bookmarkStart w:id="0" w:name="_GoBack"/>
      <w:bookmarkEnd w:id="0"/>
      <w:r w:rsidR="00FA701D" w:rsidRPr="00E137B5">
        <w:rPr>
          <w:i/>
        </w:rPr>
        <w:t>„Извършване на предпроектно проучване и изготвяне на пакет документи за проект: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(БМОРТС)”</w:t>
      </w:r>
      <w:r w:rsidR="00E137B5" w:rsidRPr="00E137B5">
        <w:rPr>
          <w:i/>
        </w:rPr>
        <w:t>.</w:t>
      </w:r>
      <w:r w:rsidR="00E137B5" w:rsidRPr="00E137B5">
        <w:t xml:space="preserve"> Тя се организира от Изпълнителна агенция „Морска администрация“, която е и възложител на проекта.</w:t>
      </w:r>
    </w:p>
    <w:p w:rsidR="009F136E" w:rsidRPr="00E137B5" w:rsidRDefault="009F136E" w:rsidP="009F136E">
      <w:pPr>
        <w:autoSpaceDE w:val="0"/>
        <w:autoSpaceDN w:val="0"/>
        <w:adjustRightInd w:val="0"/>
        <w:spacing w:before="120"/>
        <w:jc w:val="both"/>
      </w:pPr>
      <w:r w:rsidRPr="00E137B5">
        <w:t>В рамките на работната среща изпълнителят на проекта ще представи постигнатия напредък при изпълнението на предвидените в договора дейности и ще запознае участниците с извършените анализ и оценка на съществуващото положение</w:t>
      </w:r>
      <w:r>
        <w:t>, както и с</w:t>
      </w:r>
      <w:r w:rsidRPr="00E137B5">
        <w:t xml:space="preserve"> изготвената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  <w:r w:rsidRPr="00E137B5">
        <w:t>С изпълнението на проекта ще бъдат извършени всички дейности, необходими за започване на разработването и внедряването на интегрираната информационна система при бедствия и аварии. Тя ще предоставя пълно взаимодействие и координация между различните институции.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  <w:r w:rsidRPr="00E137B5">
        <w:t>В събитието ще участват представители на ИА „Морска администрация“, Български военноморски сили, ГД „Гранична полиция”, Изпълнителна агенция по рибарство и аквакултури, ГД „Гражданска въздухоплавателна администрация” и ДП „Пристанищна инфраструктура”.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  <w:r w:rsidRPr="00E137B5">
        <w:t>Проектът се съфинансира от Европейския фонд за регионално развитие, чрез Оперативна програма „Транспорт и транспортна инфраструктура“ (ОПТТИ) 2014-2020 г. Изпълнител е „Инфракеър“ АД, а стойността на договора е 864 000 лева без ДДС. Краят на проекта е 31 март 2020 г.</w:t>
      </w: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</w:pPr>
    </w:p>
    <w:p w:rsidR="00E137B5" w:rsidRPr="00E137B5" w:rsidRDefault="00E137B5" w:rsidP="00E137B5">
      <w:pPr>
        <w:autoSpaceDE w:val="0"/>
        <w:autoSpaceDN w:val="0"/>
        <w:adjustRightInd w:val="0"/>
        <w:spacing w:before="120"/>
        <w:jc w:val="both"/>
        <w:rPr>
          <w:b/>
        </w:rPr>
      </w:pPr>
      <w:r w:rsidRPr="00E137B5">
        <w:rPr>
          <w:b/>
        </w:rPr>
        <w:t xml:space="preserve">Екипът на проекта </w:t>
      </w:r>
      <w:r>
        <w:rPr>
          <w:b/>
        </w:rPr>
        <w:t xml:space="preserve">от страна ИА „Морска администрация“ </w:t>
      </w:r>
      <w:r w:rsidRPr="00E137B5">
        <w:rPr>
          <w:b/>
        </w:rPr>
        <w:t>ще направи изявления за представителите на медиите и ще отговорят на въпросите им утре, 25 септември 2019 г., от 12.00 ч., в заседателната зала в сградата на дирекция „Морска администрация-Варна”, бул. Приморски № 5,  гр. Варна.</w:t>
      </w:r>
    </w:p>
    <w:p w:rsidR="00E137B5" w:rsidRPr="00E137B5" w:rsidRDefault="00E137B5" w:rsidP="00171A13">
      <w:pPr>
        <w:autoSpaceDE w:val="0"/>
        <w:autoSpaceDN w:val="0"/>
        <w:adjustRightInd w:val="0"/>
        <w:spacing w:before="120"/>
        <w:jc w:val="both"/>
        <w:rPr>
          <w:i/>
        </w:rPr>
      </w:pPr>
    </w:p>
    <w:p w:rsidR="005C5510" w:rsidRPr="00E137B5" w:rsidRDefault="005C5510" w:rsidP="005C5510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4A5777" w:rsidRPr="00E137B5" w:rsidRDefault="005C5510" w:rsidP="005C5510">
      <w:pPr>
        <w:autoSpaceDE w:val="0"/>
        <w:autoSpaceDN w:val="0"/>
        <w:adjustRightInd w:val="0"/>
        <w:spacing w:before="120"/>
        <w:jc w:val="both"/>
        <w:rPr>
          <w:b/>
        </w:rPr>
      </w:pPr>
      <w:r w:rsidRPr="00E137B5">
        <w:rPr>
          <w:b/>
        </w:rPr>
        <w:tab/>
      </w:r>
      <w:r w:rsidR="004A5777" w:rsidRPr="00E137B5">
        <w:rPr>
          <w:b/>
        </w:rPr>
        <w:t xml:space="preserve"> </w:t>
      </w:r>
    </w:p>
    <w:p w:rsidR="005C5510" w:rsidRPr="00E137B5" w:rsidRDefault="007C7BD2" w:rsidP="00E96A57">
      <w:pPr>
        <w:autoSpaceDE w:val="0"/>
        <w:autoSpaceDN w:val="0"/>
        <w:adjustRightInd w:val="0"/>
        <w:spacing w:before="120" w:after="120"/>
        <w:ind w:firstLine="708"/>
        <w:jc w:val="both"/>
      </w:pPr>
      <w:r w:rsidRPr="00E137B5">
        <w:tab/>
      </w:r>
    </w:p>
    <w:p w:rsidR="005C5510" w:rsidRPr="00E137B5" w:rsidRDefault="005C5510">
      <w:r w:rsidRPr="00E137B5">
        <w:br w:type="page"/>
      </w:r>
    </w:p>
    <w:p w:rsidR="005C5510" w:rsidRPr="00E137B5" w:rsidRDefault="005C5510" w:rsidP="005C5510">
      <w:pPr>
        <w:ind w:firstLine="708"/>
        <w:rPr>
          <w:u w:val="single"/>
        </w:rPr>
      </w:pPr>
      <w:r w:rsidRPr="00E137B5">
        <w:rPr>
          <w:b/>
          <w:u w:val="single"/>
        </w:rPr>
        <w:lastRenderedPageBreak/>
        <w:t>Информация за проекта:</w:t>
      </w:r>
    </w:p>
    <w:p w:rsidR="005C5510" w:rsidRPr="00E137B5" w:rsidRDefault="007C7BD2" w:rsidP="0056316A">
      <w:pPr>
        <w:autoSpaceDE w:val="0"/>
        <w:autoSpaceDN w:val="0"/>
        <w:adjustRightInd w:val="0"/>
        <w:spacing w:before="120" w:after="120"/>
        <w:jc w:val="both"/>
        <w:rPr>
          <w:rStyle w:val="filled-value"/>
        </w:rPr>
      </w:pPr>
      <w:r w:rsidRPr="00E137B5">
        <w:rPr>
          <w:rStyle w:val="filled-value"/>
          <w:b/>
        </w:rPr>
        <w:t xml:space="preserve">Основната цел на проекта е </w:t>
      </w:r>
      <w:r w:rsidRPr="00E137B5">
        <w:t xml:space="preserve">извършване на подготовка </w:t>
      </w:r>
      <w:r w:rsidRPr="00E137B5">
        <w:rPr>
          <w:rStyle w:val="filled-value"/>
        </w:rPr>
        <w:t>за разработване и внедряване на модернизирана инфраструктура, която ще допринесе за подобряване на безопасността и сигурността на морския транспорт</w:t>
      </w:r>
      <w:r w:rsidR="0090606A" w:rsidRPr="00E137B5">
        <w:rPr>
          <w:rStyle w:val="filled-value"/>
        </w:rPr>
        <w:t>.</w:t>
      </w:r>
    </w:p>
    <w:p w:rsidR="005C5510" w:rsidRPr="00E137B5" w:rsidRDefault="0090606A" w:rsidP="0056316A">
      <w:pPr>
        <w:autoSpaceDE w:val="0"/>
        <w:autoSpaceDN w:val="0"/>
        <w:adjustRightInd w:val="0"/>
        <w:spacing w:before="120" w:after="120"/>
        <w:jc w:val="both"/>
        <w:rPr>
          <w:iCs/>
        </w:rPr>
      </w:pPr>
      <w:r w:rsidRPr="00E137B5">
        <w:rPr>
          <w:bCs/>
        </w:rPr>
        <w:t xml:space="preserve">Проектът се финансира от </w:t>
      </w:r>
      <w:r w:rsidRPr="00E137B5">
        <w:rPr>
          <w:b/>
          <w:bCs/>
        </w:rPr>
        <w:t xml:space="preserve">Европейския фонд за регионално развитие, чрез Оперативна програма </w:t>
      </w:r>
      <w:r w:rsidRPr="00E137B5">
        <w:rPr>
          <w:b/>
          <w:iCs/>
        </w:rPr>
        <w:t>„Транспорт и транспортна инфраструктура“ 2014-2020 г.</w:t>
      </w:r>
      <w:r w:rsidRPr="00E137B5">
        <w:rPr>
          <w:iCs/>
        </w:rPr>
        <w:t xml:space="preserve"> и със </w:t>
      </w:r>
      <w:r w:rsidRPr="00E137B5">
        <w:rPr>
          <w:b/>
          <w:iCs/>
        </w:rPr>
        <w:t>средства от националния бюджет</w:t>
      </w:r>
      <w:r w:rsidRPr="00E137B5">
        <w:rPr>
          <w:iCs/>
        </w:rPr>
        <w:t xml:space="preserve">. </w:t>
      </w:r>
    </w:p>
    <w:p w:rsidR="005C5510" w:rsidRPr="00E137B5" w:rsidRDefault="0090606A" w:rsidP="0056316A">
      <w:pPr>
        <w:autoSpaceDE w:val="0"/>
        <w:autoSpaceDN w:val="0"/>
        <w:adjustRightInd w:val="0"/>
        <w:spacing w:before="120" w:after="120"/>
        <w:jc w:val="both"/>
        <w:rPr>
          <w:iCs/>
        </w:rPr>
      </w:pPr>
      <w:r w:rsidRPr="00E137B5">
        <w:rPr>
          <w:iCs/>
        </w:rPr>
        <w:t xml:space="preserve">Той се осъществява по </w:t>
      </w:r>
      <w:r w:rsidRPr="00E137B5">
        <w:rPr>
          <w:i/>
          <w:iCs/>
        </w:rPr>
        <w:t>Приоритетна ос 4 „Иновации в управлението и услугите – внедряване на модернизирана инфраструктура за управление на трафика, подобряване на безопасността и сигурността на транспорта”</w:t>
      </w:r>
      <w:r w:rsidR="00BA0552" w:rsidRPr="00E137B5">
        <w:rPr>
          <w:iCs/>
        </w:rPr>
        <w:t>.</w:t>
      </w:r>
    </w:p>
    <w:p w:rsidR="00BA0552" w:rsidRPr="00E137B5" w:rsidRDefault="00BA0552" w:rsidP="005C5510">
      <w:pPr>
        <w:autoSpaceDE w:val="0"/>
        <w:autoSpaceDN w:val="0"/>
        <w:adjustRightInd w:val="0"/>
        <w:spacing w:before="120" w:after="120"/>
        <w:ind w:firstLine="708"/>
        <w:jc w:val="both"/>
        <w:rPr>
          <w:rStyle w:val="filled-value"/>
        </w:rPr>
      </w:pPr>
    </w:p>
    <w:p w:rsidR="0090606A" w:rsidRPr="00E137B5" w:rsidRDefault="0090606A" w:rsidP="0090606A">
      <w:pPr>
        <w:spacing w:before="120" w:after="120"/>
        <w:jc w:val="both"/>
        <w:rPr>
          <w:rStyle w:val="filled-value"/>
        </w:rPr>
      </w:pPr>
      <w:r w:rsidRPr="00E137B5">
        <w:rPr>
          <w:b/>
        </w:rPr>
        <w:t>Б</w:t>
      </w:r>
      <w:r w:rsidRPr="00E137B5">
        <w:rPr>
          <w:rStyle w:val="Strong"/>
        </w:rPr>
        <w:t xml:space="preserve">юджет на проекта (100% БФП): </w:t>
      </w:r>
      <w:r w:rsidRPr="00E137B5">
        <w:rPr>
          <w:rStyle w:val="filled-value"/>
        </w:rPr>
        <w:t>1 052 630, 31 лв.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b/>
        </w:rPr>
      </w:pPr>
      <w:r w:rsidRPr="00E137B5">
        <w:rPr>
          <w:rStyle w:val="Strong"/>
        </w:rPr>
        <w:t xml:space="preserve">Съфинансиране от ЕФРР (85%):  </w:t>
      </w:r>
      <w:r w:rsidRPr="00E137B5">
        <w:rPr>
          <w:rStyle w:val="Strong"/>
          <w:b w:val="0"/>
        </w:rPr>
        <w:t>894 735, 76 лв.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rStyle w:val="filled-value"/>
          <w:b/>
        </w:rPr>
      </w:pPr>
      <w:r w:rsidRPr="00E137B5">
        <w:rPr>
          <w:rStyle w:val="Strong"/>
        </w:rPr>
        <w:t xml:space="preserve">Национално съфинансиране (15 %): </w:t>
      </w:r>
      <w:r w:rsidRPr="00E137B5">
        <w:rPr>
          <w:rStyle w:val="Strong"/>
          <w:b w:val="0"/>
        </w:rPr>
        <w:t>157 894, 55 лв.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b/>
        </w:rPr>
      </w:pPr>
      <w:r w:rsidRPr="00E137B5">
        <w:rPr>
          <w:rStyle w:val="Strong"/>
        </w:rPr>
        <w:t xml:space="preserve">Начало на проекта: </w:t>
      </w:r>
      <w:r w:rsidRPr="00E137B5">
        <w:rPr>
          <w:rStyle w:val="Strong"/>
          <w:b w:val="0"/>
        </w:rPr>
        <w:t>01.07.2019 г.</w:t>
      </w:r>
    </w:p>
    <w:p w:rsidR="0090606A" w:rsidRPr="00E137B5" w:rsidRDefault="0090606A" w:rsidP="0090606A">
      <w:pPr>
        <w:pStyle w:val="NormalWeb"/>
        <w:spacing w:before="120" w:beforeAutospacing="0" w:after="120" w:afterAutospacing="0"/>
        <w:rPr>
          <w:b/>
          <w:bCs/>
        </w:rPr>
      </w:pPr>
      <w:r w:rsidRPr="00E137B5">
        <w:rPr>
          <w:rStyle w:val="Strong"/>
        </w:rPr>
        <w:t xml:space="preserve">Край на проекта: </w:t>
      </w:r>
      <w:r w:rsidRPr="00E137B5">
        <w:rPr>
          <w:rStyle w:val="Strong"/>
          <w:b w:val="0"/>
        </w:rPr>
        <w:t>31.03.2020 г.</w:t>
      </w:r>
    </w:p>
    <w:p w:rsidR="0090606A" w:rsidRPr="00E137B5" w:rsidRDefault="0090606A" w:rsidP="00BA0552">
      <w:pPr>
        <w:pStyle w:val="HTMLPreformatted"/>
        <w:spacing w:before="120" w:after="120"/>
        <w:rPr>
          <w:rStyle w:val="filled-value"/>
          <w:rFonts w:ascii="Times New Roman" w:hAnsi="Times New Roman" w:cs="Times New Roman"/>
          <w:b/>
          <w:sz w:val="24"/>
          <w:szCs w:val="24"/>
        </w:rPr>
      </w:pPr>
      <w:r w:rsidRPr="00E137B5">
        <w:rPr>
          <w:rStyle w:val="filled-value"/>
          <w:rFonts w:ascii="Times New Roman" w:hAnsi="Times New Roman" w:cs="Times New Roman"/>
          <w:b/>
          <w:sz w:val="24"/>
          <w:szCs w:val="24"/>
        </w:rPr>
        <w:t xml:space="preserve">Планираните дейности по проекта включват: 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505"/>
      </w:tblGrid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137B5">
              <w:rPr>
                <w:b/>
              </w:rPr>
              <w:t>Дейност 1:</w:t>
            </w: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Анализ и оценка на съществуващото положение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137B5">
              <w:rPr>
                <w:b/>
              </w:rPr>
              <w:t>Дейност 2:</w:t>
            </w:r>
          </w:p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Изготвяне на концепция за разработване и внедряване на интегрирана информационна система за координиране и управление в реално време на операции при бедствия и аварии в БМОРТС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137B5">
              <w:rPr>
                <w:b/>
              </w:rPr>
              <w:t>Дейност 3:</w:t>
            </w:r>
          </w:p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Изготвяне на бюджет и график за изпълнение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БМОРТС”, както и на формуляр за кандидатстване за финансиране на проекта по ОПТТИ 2014 - 2020 г.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</w:pPr>
            <w:r w:rsidRPr="00E137B5">
              <w:rPr>
                <w:b/>
              </w:rPr>
              <w:t>Дейност 4:</w:t>
            </w:r>
          </w:p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  <w:b/>
              </w:rPr>
            </w:pP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Подготовка на документация за възлагане на обществена поръчка за избор на изпълнител на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БМОРТС”.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137B5">
              <w:rPr>
                <w:b/>
              </w:rPr>
              <w:t>Дейност 5:</w:t>
            </w: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Информация и комуникация</w:t>
            </w:r>
          </w:p>
        </w:tc>
      </w:tr>
      <w:tr w:rsidR="00BA0552" w:rsidRPr="00E137B5" w:rsidTr="00466027">
        <w:tc>
          <w:tcPr>
            <w:tcW w:w="1418" w:type="dxa"/>
          </w:tcPr>
          <w:p w:rsidR="0090606A" w:rsidRPr="00E137B5" w:rsidRDefault="0090606A" w:rsidP="00466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-142" w:firstLine="142"/>
              <w:jc w:val="both"/>
              <w:rPr>
                <w:rStyle w:val="filled-value"/>
              </w:rPr>
            </w:pPr>
            <w:r w:rsidRPr="00E137B5">
              <w:rPr>
                <w:b/>
              </w:rPr>
              <w:t>Дейност 6:</w:t>
            </w:r>
          </w:p>
        </w:tc>
        <w:tc>
          <w:tcPr>
            <w:tcW w:w="8505" w:type="dxa"/>
          </w:tcPr>
          <w:p w:rsidR="0090606A" w:rsidRPr="00E137B5" w:rsidRDefault="0090606A" w:rsidP="00466027">
            <w:pPr>
              <w:pStyle w:val="HTMLPreformatted"/>
              <w:spacing w:before="120"/>
              <w:jc w:val="both"/>
              <w:rPr>
                <w:rStyle w:val="filled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37B5">
              <w:rPr>
                <w:rFonts w:ascii="Times New Roman" w:hAnsi="Times New Roman" w:cs="Times New Roman"/>
                <w:sz w:val="24"/>
                <w:szCs w:val="24"/>
              </w:rPr>
              <w:t>Управление на проекта</w:t>
            </w:r>
          </w:p>
        </w:tc>
      </w:tr>
    </w:tbl>
    <w:p w:rsidR="007C7BD2" w:rsidRPr="00E137B5" w:rsidRDefault="007C7BD2" w:rsidP="00E96A57">
      <w:pPr>
        <w:pStyle w:val="HTMLPreformatted"/>
        <w:spacing w:before="120" w:after="120"/>
        <w:jc w:val="both"/>
      </w:pPr>
    </w:p>
    <w:p w:rsidR="00274539" w:rsidRPr="00E137B5" w:rsidRDefault="00274539" w:rsidP="00D53FCD">
      <w:pPr>
        <w:autoSpaceDE w:val="0"/>
        <w:autoSpaceDN w:val="0"/>
        <w:adjustRightInd w:val="0"/>
        <w:spacing w:before="120" w:after="120"/>
        <w:jc w:val="both"/>
        <w:rPr>
          <w:rStyle w:val="filled-value"/>
        </w:rPr>
      </w:pPr>
    </w:p>
    <w:sectPr w:rsidR="00274539" w:rsidRPr="00E137B5" w:rsidSect="009D27EA">
      <w:headerReference w:type="default" r:id="rId8"/>
      <w:footerReference w:type="default" r:id="rId9"/>
      <w:pgSz w:w="11906" w:h="16838"/>
      <w:pgMar w:top="0" w:right="991" w:bottom="1417" w:left="993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D3" w:rsidRDefault="00DC71D3" w:rsidP="00C5450D">
      <w:r>
        <w:separator/>
      </w:r>
    </w:p>
  </w:endnote>
  <w:endnote w:type="continuationSeparator" w:id="0">
    <w:p w:rsidR="00DC71D3" w:rsidRDefault="00DC71D3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D27EA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AF3F5C" w:rsidRDefault="00AF3F5C" w:rsidP="00AF3F5C">
    <w:pPr>
      <w:autoSpaceDE w:val="0"/>
      <w:autoSpaceDN w:val="0"/>
      <w:adjustRightInd w:val="0"/>
      <w:jc w:val="both"/>
      <w:rPr>
        <w:rFonts w:ascii="TimesNewRomanPSMT" w:hAnsi="TimesNewRomanPSMT" w:cs="TimesNewRomanPSMT"/>
      </w:rPr>
    </w:pPr>
    <w:r>
      <w:rPr>
        <w:i/>
        <w:sz w:val="20"/>
        <w:szCs w:val="22"/>
      </w:rPr>
      <w:t>Проект</w:t>
    </w:r>
    <w:r w:rsidRPr="00AF3F5C">
      <w:rPr>
        <w:i/>
        <w:sz w:val="20"/>
        <w:szCs w:val="20"/>
        <w:lang w:val="en-US"/>
      </w:rPr>
      <w:t>“</w:t>
    </w:r>
    <w:r w:rsidRPr="00AF3F5C">
      <w:rPr>
        <w:i/>
        <w:sz w:val="20"/>
        <w:szCs w:val="20"/>
      </w:rPr>
      <w:t>Извършване на предпроектно проучване и изготвяне на пакет документи за проект „Разработване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 (БМОРТС</w:t>
    </w:r>
    <w:r>
      <w:rPr>
        <w:i/>
        <w:sz w:val="20"/>
        <w:szCs w:val="20"/>
      </w:rPr>
      <w:t>)”</w:t>
    </w:r>
    <w:r w:rsidRPr="00AF3F5C">
      <w:rPr>
        <w:i/>
        <w:sz w:val="20"/>
        <w:szCs w:val="20"/>
        <w:lang w:val="en-US"/>
      </w:rPr>
      <w:t>,</w:t>
    </w:r>
    <w:r w:rsidR="00C5450D" w:rsidRPr="009B434C">
      <w:rPr>
        <w:i/>
        <w:sz w:val="20"/>
        <w:szCs w:val="22"/>
      </w:rPr>
      <w:t>финансиран от Оперативна програма „</w:t>
    </w:r>
    <w:r w:rsidR="00714748" w:rsidRPr="009B434C">
      <w:rPr>
        <w:i/>
        <w:sz w:val="20"/>
        <w:szCs w:val="22"/>
      </w:rPr>
      <w:t>Транспорт и транспортна инфраструктура</w:t>
    </w:r>
    <w:r w:rsidR="00C5450D" w:rsidRPr="009B434C">
      <w:rPr>
        <w:i/>
        <w:sz w:val="20"/>
        <w:szCs w:val="22"/>
      </w:rPr>
      <w:t>“, съфина</w:t>
    </w:r>
    <w:r w:rsidR="005B2A08">
      <w:rPr>
        <w:i/>
        <w:sz w:val="20"/>
        <w:szCs w:val="22"/>
      </w:rPr>
      <w:t>н</w:t>
    </w:r>
    <w:r w:rsidR="00802B9C">
      <w:rPr>
        <w:i/>
        <w:sz w:val="20"/>
        <w:szCs w:val="22"/>
      </w:rPr>
      <w:t>сирана</w:t>
    </w:r>
    <w:r w:rsidR="00C5450D" w:rsidRPr="009B434C">
      <w:rPr>
        <w:i/>
        <w:sz w:val="20"/>
        <w:szCs w:val="22"/>
      </w:rPr>
      <w:t xml:space="preserve"> от Европейския съюз чрез Европейски</w:t>
    </w:r>
    <w:r w:rsidR="00F423E3" w:rsidRPr="009B434C">
      <w:rPr>
        <w:i/>
        <w:sz w:val="20"/>
        <w:szCs w:val="22"/>
      </w:rPr>
      <w:t xml:space="preserve">те структурни и инвестиционни </w:t>
    </w:r>
    <w:r w:rsidR="00C5450D" w:rsidRPr="009B434C">
      <w:rPr>
        <w:i/>
        <w:sz w:val="20"/>
        <w:szCs w:val="22"/>
      </w:rPr>
      <w:t xml:space="preserve"> фонд</w:t>
    </w:r>
    <w:r w:rsidR="00F423E3" w:rsidRPr="009B434C">
      <w:rPr>
        <w:i/>
        <w:sz w:val="20"/>
        <w:szCs w:val="22"/>
      </w:rPr>
      <w:t>ове</w:t>
    </w:r>
    <w:r w:rsidR="00C5450D" w:rsidRPr="009B434C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D3" w:rsidRDefault="00DC71D3" w:rsidP="00C5450D">
      <w:r>
        <w:separator/>
      </w:r>
    </w:p>
  </w:footnote>
  <w:footnote w:type="continuationSeparator" w:id="0">
    <w:p w:rsidR="00DC71D3" w:rsidRDefault="00DC71D3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4A6043" w:rsidP="004A6043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100479" cy="1009290"/>
          <wp:effectExtent l="19050" t="0" r="4421" b="0"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19" cy="100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  <w:lang w:val="en-US" w:eastAsia="en-US"/>
      </w:rPr>
      <w:drawing>
        <wp:inline distT="0" distB="0" distL="0" distR="0">
          <wp:extent cx="619041" cy="1035849"/>
          <wp:effectExtent l="19050" t="0" r="0" b="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47" cy="1045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1DD">
      <w:tab/>
    </w:r>
    <w:r>
      <w:rPr>
        <w:noProof/>
        <w:lang w:val="en-US" w:eastAsia="en-US"/>
      </w:rPr>
      <w:drawing>
        <wp:inline distT="0" distB="0" distL="0" distR="0">
          <wp:extent cx="1490572" cy="1013198"/>
          <wp:effectExtent l="19050" t="0" r="0" b="0"/>
          <wp:docPr id="9" name="Picture 7" descr="C:\Users\sdiyanova\Desktop\PROEKT_Predproektno prouchvane\2019\ОП Транспорт и транспортна инфраструктура\Logo_BG\logo-bg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diyanova\Desktop\PROEKT_Predproektno prouchvane\2019\ОП Транспорт и транспортна инфраструктура\Logo_BG\logo-bg-cent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72" cy="101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D00"/>
    <w:multiLevelType w:val="hybridMultilevel"/>
    <w:tmpl w:val="7F3A6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1936"/>
    <w:rsid w:val="00002FB4"/>
    <w:rsid w:val="00015962"/>
    <w:rsid w:val="00017352"/>
    <w:rsid w:val="00047DDE"/>
    <w:rsid w:val="000506BF"/>
    <w:rsid w:val="000907EA"/>
    <w:rsid w:val="000B7F36"/>
    <w:rsid w:val="000E206A"/>
    <w:rsid w:val="000E6CD9"/>
    <w:rsid w:val="000E7886"/>
    <w:rsid w:val="000F1A76"/>
    <w:rsid w:val="00127AB7"/>
    <w:rsid w:val="0014288B"/>
    <w:rsid w:val="00161DBF"/>
    <w:rsid w:val="00166F32"/>
    <w:rsid w:val="00171A13"/>
    <w:rsid w:val="0017541C"/>
    <w:rsid w:val="00186CF5"/>
    <w:rsid w:val="001B4CE2"/>
    <w:rsid w:val="001D117E"/>
    <w:rsid w:val="001E08C4"/>
    <w:rsid w:val="001E5CED"/>
    <w:rsid w:val="001F05D9"/>
    <w:rsid w:val="002253F3"/>
    <w:rsid w:val="00254442"/>
    <w:rsid w:val="00274539"/>
    <w:rsid w:val="00281C22"/>
    <w:rsid w:val="00284E45"/>
    <w:rsid w:val="00285A16"/>
    <w:rsid w:val="002933F2"/>
    <w:rsid w:val="002B4B8E"/>
    <w:rsid w:val="002C5A74"/>
    <w:rsid w:val="002D22A5"/>
    <w:rsid w:val="002D6517"/>
    <w:rsid w:val="002E0152"/>
    <w:rsid w:val="002F1AA3"/>
    <w:rsid w:val="002F5E32"/>
    <w:rsid w:val="00323AE1"/>
    <w:rsid w:val="0032680B"/>
    <w:rsid w:val="0036442E"/>
    <w:rsid w:val="003C1146"/>
    <w:rsid w:val="003D685D"/>
    <w:rsid w:val="003D6FB9"/>
    <w:rsid w:val="004133A7"/>
    <w:rsid w:val="004325FB"/>
    <w:rsid w:val="00445D1D"/>
    <w:rsid w:val="00471B7B"/>
    <w:rsid w:val="004844AB"/>
    <w:rsid w:val="00485922"/>
    <w:rsid w:val="004A3A74"/>
    <w:rsid w:val="004A5777"/>
    <w:rsid w:val="004A6043"/>
    <w:rsid w:val="004B39CD"/>
    <w:rsid w:val="004B69EE"/>
    <w:rsid w:val="004C7BF5"/>
    <w:rsid w:val="004D5098"/>
    <w:rsid w:val="004E09B2"/>
    <w:rsid w:val="004E18FA"/>
    <w:rsid w:val="00513850"/>
    <w:rsid w:val="005321D6"/>
    <w:rsid w:val="0056316A"/>
    <w:rsid w:val="00572CA1"/>
    <w:rsid w:val="00580AD8"/>
    <w:rsid w:val="005A0C37"/>
    <w:rsid w:val="005B0C34"/>
    <w:rsid w:val="005B2A08"/>
    <w:rsid w:val="005B4C38"/>
    <w:rsid w:val="005B53C4"/>
    <w:rsid w:val="005C06B2"/>
    <w:rsid w:val="005C5510"/>
    <w:rsid w:val="005F0578"/>
    <w:rsid w:val="00604238"/>
    <w:rsid w:val="0065193E"/>
    <w:rsid w:val="006769DC"/>
    <w:rsid w:val="006976F1"/>
    <w:rsid w:val="006A1B83"/>
    <w:rsid w:val="006B7C00"/>
    <w:rsid w:val="006F2A46"/>
    <w:rsid w:val="006F4843"/>
    <w:rsid w:val="006F6FE0"/>
    <w:rsid w:val="0070013C"/>
    <w:rsid w:val="00712931"/>
    <w:rsid w:val="00713782"/>
    <w:rsid w:val="00714748"/>
    <w:rsid w:val="00741990"/>
    <w:rsid w:val="007479F9"/>
    <w:rsid w:val="00750BDB"/>
    <w:rsid w:val="00760ED5"/>
    <w:rsid w:val="00771ABD"/>
    <w:rsid w:val="007A299E"/>
    <w:rsid w:val="007C1C2D"/>
    <w:rsid w:val="007C367B"/>
    <w:rsid w:val="007C7BD2"/>
    <w:rsid w:val="007D4C9E"/>
    <w:rsid w:val="007D4D76"/>
    <w:rsid w:val="007D5476"/>
    <w:rsid w:val="00802B9C"/>
    <w:rsid w:val="0082146E"/>
    <w:rsid w:val="008268B9"/>
    <w:rsid w:val="00833578"/>
    <w:rsid w:val="008364B3"/>
    <w:rsid w:val="00876C54"/>
    <w:rsid w:val="008825AA"/>
    <w:rsid w:val="008B2991"/>
    <w:rsid w:val="008E1F38"/>
    <w:rsid w:val="008F4F1C"/>
    <w:rsid w:val="009017FC"/>
    <w:rsid w:val="0090606A"/>
    <w:rsid w:val="009179FE"/>
    <w:rsid w:val="00934E3F"/>
    <w:rsid w:val="00946F28"/>
    <w:rsid w:val="0095430F"/>
    <w:rsid w:val="00954B1F"/>
    <w:rsid w:val="0095713C"/>
    <w:rsid w:val="00957235"/>
    <w:rsid w:val="00962EE7"/>
    <w:rsid w:val="009B434C"/>
    <w:rsid w:val="009B7483"/>
    <w:rsid w:val="009C1F9B"/>
    <w:rsid w:val="009D27EA"/>
    <w:rsid w:val="009D3E9A"/>
    <w:rsid w:val="009F136E"/>
    <w:rsid w:val="00A26097"/>
    <w:rsid w:val="00A3245F"/>
    <w:rsid w:val="00A348D9"/>
    <w:rsid w:val="00A44809"/>
    <w:rsid w:val="00A54554"/>
    <w:rsid w:val="00A75C47"/>
    <w:rsid w:val="00A76DE3"/>
    <w:rsid w:val="00AC3153"/>
    <w:rsid w:val="00AC61DC"/>
    <w:rsid w:val="00AE15D5"/>
    <w:rsid w:val="00AF3F5C"/>
    <w:rsid w:val="00AF788C"/>
    <w:rsid w:val="00B209D1"/>
    <w:rsid w:val="00B31B77"/>
    <w:rsid w:val="00B36C8A"/>
    <w:rsid w:val="00BA0552"/>
    <w:rsid w:val="00BC7F16"/>
    <w:rsid w:val="00C10174"/>
    <w:rsid w:val="00C12ECE"/>
    <w:rsid w:val="00C20521"/>
    <w:rsid w:val="00C32D20"/>
    <w:rsid w:val="00C51D26"/>
    <w:rsid w:val="00C5450D"/>
    <w:rsid w:val="00C623F3"/>
    <w:rsid w:val="00C70D1C"/>
    <w:rsid w:val="00C74D19"/>
    <w:rsid w:val="00C93878"/>
    <w:rsid w:val="00CC2E7E"/>
    <w:rsid w:val="00CC7C6E"/>
    <w:rsid w:val="00CF57E0"/>
    <w:rsid w:val="00CF6ED2"/>
    <w:rsid w:val="00D30CEB"/>
    <w:rsid w:val="00D338EF"/>
    <w:rsid w:val="00D401DD"/>
    <w:rsid w:val="00D434DF"/>
    <w:rsid w:val="00D476D8"/>
    <w:rsid w:val="00D53FCD"/>
    <w:rsid w:val="00D760F2"/>
    <w:rsid w:val="00D772BD"/>
    <w:rsid w:val="00D91E20"/>
    <w:rsid w:val="00DC71D3"/>
    <w:rsid w:val="00DD6280"/>
    <w:rsid w:val="00DF2415"/>
    <w:rsid w:val="00DF5A91"/>
    <w:rsid w:val="00E06E05"/>
    <w:rsid w:val="00E137B5"/>
    <w:rsid w:val="00E51788"/>
    <w:rsid w:val="00E51E05"/>
    <w:rsid w:val="00E62FF0"/>
    <w:rsid w:val="00E81C54"/>
    <w:rsid w:val="00E85713"/>
    <w:rsid w:val="00E968F3"/>
    <w:rsid w:val="00E96A57"/>
    <w:rsid w:val="00EA37D2"/>
    <w:rsid w:val="00EB415A"/>
    <w:rsid w:val="00ED0F19"/>
    <w:rsid w:val="00F17B37"/>
    <w:rsid w:val="00F24C34"/>
    <w:rsid w:val="00F40AF3"/>
    <w:rsid w:val="00F41CD1"/>
    <w:rsid w:val="00F422EF"/>
    <w:rsid w:val="00F423E3"/>
    <w:rsid w:val="00F542D2"/>
    <w:rsid w:val="00F667E9"/>
    <w:rsid w:val="00F6717E"/>
    <w:rsid w:val="00F84C11"/>
    <w:rsid w:val="00F85753"/>
    <w:rsid w:val="00FA5843"/>
    <w:rsid w:val="00FA701D"/>
    <w:rsid w:val="00FC1D2C"/>
    <w:rsid w:val="00FC2298"/>
    <w:rsid w:val="00FD414C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4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35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357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3578"/>
    <w:rPr>
      <w:b/>
      <w:bCs/>
    </w:rPr>
  </w:style>
  <w:style w:type="character" w:styleId="Emphasis">
    <w:name w:val="Emphasis"/>
    <w:basedOn w:val="DefaultParagraphFont"/>
    <w:uiPriority w:val="20"/>
    <w:qFormat/>
    <w:rsid w:val="003D685D"/>
    <w:rPr>
      <w:i/>
      <w:iCs/>
    </w:rPr>
  </w:style>
  <w:style w:type="paragraph" w:styleId="NormalWeb">
    <w:name w:val="Normal (Web)"/>
    <w:basedOn w:val="Normal"/>
    <w:uiPriority w:val="99"/>
    <w:unhideWhenUsed/>
    <w:rsid w:val="003D685D"/>
    <w:pPr>
      <w:spacing w:before="100" w:beforeAutospacing="1" w:after="100" w:afterAutospacing="1"/>
    </w:pPr>
  </w:style>
  <w:style w:type="character" w:customStyle="1" w:styleId="filled-value">
    <w:name w:val="filled-value"/>
    <w:basedOn w:val="DefaultParagraphFont"/>
    <w:rsid w:val="0082146E"/>
  </w:style>
  <w:style w:type="character" w:customStyle="1" w:styleId="Heading4Char">
    <w:name w:val="Heading 4 Char"/>
    <w:basedOn w:val="DefaultParagraphFont"/>
    <w:link w:val="Heading4"/>
    <w:semiHidden/>
    <w:rsid w:val="00323A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3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3AE1"/>
    <w:rPr>
      <w:rFonts w:ascii="Courier New" w:hAnsi="Courier New" w:cs="Courier New"/>
    </w:rPr>
  </w:style>
  <w:style w:type="paragraph" w:customStyle="1" w:styleId="Default">
    <w:name w:val="Default"/>
    <w:rsid w:val="00323A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117E"/>
    <w:pPr>
      <w:ind w:left="720"/>
      <w:contextualSpacing/>
    </w:pPr>
  </w:style>
  <w:style w:type="table" w:styleId="TableGrid">
    <w:name w:val="Table Grid"/>
    <w:basedOn w:val="TableNormal"/>
    <w:rsid w:val="00C10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47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C260-BD03-44C8-A421-FC3730BC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pmarchevski</cp:lastModifiedBy>
  <cp:revision>2</cp:revision>
  <cp:lastPrinted>2019-09-16T10:58:00Z</cp:lastPrinted>
  <dcterms:created xsi:type="dcterms:W3CDTF">2019-09-24T12:39:00Z</dcterms:created>
  <dcterms:modified xsi:type="dcterms:W3CDTF">2019-09-24T12:39:00Z</dcterms:modified>
</cp:coreProperties>
</file>