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9F2" w:rsidRPr="00C25F4C" w:rsidRDefault="00CA39F2" w:rsidP="00CA39F2">
      <w:pPr>
        <w:shd w:val="clear" w:color="auto" w:fill="FFFFFF"/>
        <w:spacing w:after="0"/>
        <w:ind w:firstLine="709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C25F4C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Проект на Задължителни правила за българските пристанища на река Дунав</w:t>
      </w:r>
    </w:p>
    <w:p w:rsidR="00364299" w:rsidRPr="00C25F4C" w:rsidRDefault="00364299" w:rsidP="00CA39F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CA39F2" w:rsidRPr="00C25F4C" w:rsidRDefault="00CA39F2" w:rsidP="00CA39F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C25F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Проектът е публикуван в електронен вид за обществено обсъждане и е на разположение в Изпълнителна агенция „Морска администрация”.</w:t>
      </w:r>
    </w:p>
    <w:p w:rsidR="00CA39F2" w:rsidRPr="00C25F4C" w:rsidRDefault="00CA39F2" w:rsidP="00CA39F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/>
        </w:rPr>
      </w:pPr>
    </w:p>
    <w:p w:rsidR="00CA39F2" w:rsidRPr="00C25F4C" w:rsidRDefault="00CA39F2" w:rsidP="00CA39F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/>
        </w:rPr>
      </w:pPr>
      <w:r w:rsidRPr="00C25F4C"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/>
        </w:rPr>
        <w:t>Мотиви</w:t>
      </w:r>
    </w:p>
    <w:p w:rsidR="00364299" w:rsidRPr="00C25F4C" w:rsidRDefault="00364299" w:rsidP="00CA39F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/>
        </w:rPr>
      </w:pPr>
    </w:p>
    <w:p w:rsidR="00CA39F2" w:rsidRPr="00C25F4C" w:rsidRDefault="0022025A" w:rsidP="00CA39F2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C25F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На основание чл. чл. 363а., т. 9 от Кодекса на търговското корабоплаване се издават </w:t>
      </w:r>
      <w:r w:rsidR="00CA39F2" w:rsidRPr="00C25F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Задължителни правила за бълг</w:t>
      </w:r>
      <w:r w:rsidRPr="00C25F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арските пристанища на река Дунав, приведени </w:t>
      </w:r>
      <w:r w:rsidR="00364299" w:rsidRPr="00C25F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в съответствие с разпоредбите на Устройствения правилник на Изпълнителна агенция „Морска администрация”, приет с Постановление на Министерския съвет № 106 от 29.04.2015 г. (обн., ДВ, бр. 33 от 2015 г., изм. и доп., бр. 92 от 2015 г., бр. 44 от 2017 г., изм., бр. 70 от 2018 </w:t>
      </w:r>
      <w:r w:rsidR="00676022" w:rsidRPr="00C25F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г.)</w:t>
      </w:r>
      <w:r w:rsidRPr="00C25F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. </w:t>
      </w:r>
    </w:p>
    <w:p w:rsidR="00365F2F" w:rsidRPr="00C25F4C" w:rsidRDefault="00365F2F" w:rsidP="00CA39F2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C25F4C">
        <w:rPr>
          <w:rFonts w:ascii="Arial" w:hAnsi="Arial" w:cs="Arial"/>
          <w:color w:val="000000"/>
          <w:sz w:val="24"/>
          <w:szCs w:val="24"/>
        </w:rPr>
        <w:t xml:space="preserve">Представеният проект </w:t>
      </w:r>
      <w:r w:rsidRPr="00C25F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на акт включва следните раздели:</w:t>
      </w:r>
    </w:p>
    <w:p w:rsidR="00365F2F" w:rsidRPr="00C25F4C" w:rsidRDefault="00365F2F" w:rsidP="00365F2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C25F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Раздел I. </w:t>
      </w:r>
      <w:r w:rsidR="0022025A" w:rsidRPr="00C25F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„</w:t>
      </w:r>
      <w:r w:rsidRPr="00C25F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Общи положения</w:t>
      </w:r>
      <w:r w:rsidR="0022025A" w:rsidRPr="00C25F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”</w:t>
      </w:r>
      <w:r w:rsidRPr="00C25F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;</w:t>
      </w:r>
    </w:p>
    <w:p w:rsidR="00365F2F" w:rsidRPr="00C25F4C" w:rsidRDefault="00365F2F" w:rsidP="00365F2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C25F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Раздел II. </w:t>
      </w:r>
      <w:r w:rsidR="0022025A" w:rsidRPr="00C25F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„</w:t>
      </w:r>
      <w:r w:rsidRPr="00C25F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Осигуряване на свободна практика</w:t>
      </w:r>
      <w:r w:rsidR="0022025A" w:rsidRPr="00C25F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”</w:t>
      </w:r>
      <w:r w:rsidRPr="00C25F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;</w:t>
      </w:r>
    </w:p>
    <w:p w:rsidR="00365F2F" w:rsidRPr="00C25F4C" w:rsidRDefault="00365F2F" w:rsidP="00365F2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C25F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Раздел III. </w:t>
      </w:r>
      <w:r w:rsidR="0022025A" w:rsidRPr="00C25F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„</w:t>
      </w:r>
      <w:r w:rsidRPr="00C25F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Радиообмен в пристанищата</w:t>
      </w:r>
      <w:r w:rsidR="0022025A" w:rsidRPr="00C25F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”</w:t>
      </w:r>
      <w:r w:rsidRPr="00C25F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;</w:t>
      </w:r>
    </w:p>
    <w:p w:rsidR="00365F2F" w:rsidRPr="00C25F4C" w:rsidRDefault="00365F2F" w:rsidP="00365F2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C25F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Раздел IV. </w:t>
      </w:r>
      <w:r w:rsidR="0022025A" w:rsidRPr="00C25F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„</w:t>
      </w:r>
      <w:r w:rsidRPr="00C25F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Спазване указанията на бреговите центровете за предоставяне на речни информационни услуги и обслужване на корабния трафик за движение в районите на пристанищата</w:t>
      </w:r>
      <w:r w:rsidR="0022025A" w:rsidRPr="00C25F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”</w:t>
      </w:r>
      <w:r w:rsidRPr="00C25F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;</w:t>
      </w:r>
    </w:p>
    <w:p w:rsidR="00365F2F" w:rsidRPr="00C25F4C" w:rsidRDefault="00365F2F" w:rsidP="00365F2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C25F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Раздел V. </w:t>
      </w:r>
      <w:r w:rsidR="0022025A" w:rsidRPr="00C25F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„</w:t>
      </w:r>
      <w:r w:rsidRPr="00C25F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Правила за използване на маневрени кораби в районите на пристанищата</w:t>
      </w:r>
      <w:r w:rsidR="0022025A" w:rsidRPr="00C25F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”</w:t>
      </w:r>
      <w:r w:rsidRPr="00C25F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;</w:t>
      </w:r>
    </w:p>
    <w:p w:rsidR="00365F2F" w:rsidRPr="00C25F4C" w:rsidRDefault="00365F2F" w:rsidP="00365F2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C25F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Раздел VI. </w:t>
      </w:r>
      <w:r w:rsidR="0022025A" w:rsidRPr="00C25F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„</w:t>
      </w:r>
      <w:r w:rsidRPr="00C25F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Правила за използване на котвените стоянки</w:t>
      </w:r>
      <w:r w:rsidR="0022025A" w:rsidRPr="00C25F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”</w:t>
      </w:r>
      <w:r w:rsidRPr="00C25F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;</w:t>
      </w:r>
    </w:p>
    <w:p w:rsidR="00365F2F" w:rsidRPr="00C25F4C" w:rsidRDefault="00365F2F" w:rsidP="00365F2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C25F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Раздел VII. </w:t>
      </w:r>
      <w:r w:rsidR="0022025A" w:rsidRPr="00C25F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„</w:t>
      </w:r>
      <w:r w:rsidRPr="00C25F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Правила за товарене, разтоварване, деклариране и маркиране на опасни и специални товари</w:t>
      </w:r>
      <w:r w:rsidR="0022025A" w:rsidRPr="00C25F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”</w:t>
      </w:r>
      <w:r w:rsidRPr="00C25F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;</w:t>
      </w:r>
    </w:p>
    <w:p w:rsidR="00365F2F" w:rsidRPr="00C25F4C" w:rsidRDefault="00365F2F" w:rsidP="00365F2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C25F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Раздел VIII. </w:t>
      </w:r>
      <w:r w:rsidR="0022025A" w:rsidRPr="00C25F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„</w:t>
      </w:r>
      <w:r w:rsidRPr="00C25F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Правила за предпазване акваторията на пристанищата от замърсяване от кораби</w:t>
      </w:r>
      <w:r w:rsidR="0022025A" w:rsidRPr="00C25F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”</w:t>
      </w:r>
      <w:r w:rsidRPr="00C25F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;</w:t>
      </w:r>
    </w:p>
    <w:p w:rsidR="00365F2F" w:rsidRPr="00C25F4C" w:rsidRDefault="00365F2F" w:rsidP="00365F2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C25F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Раздел IX. </w:t>
      </w:r>
      <w:r w:rsidR="0022025A" w:rsidRPr="00C25F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„</w:t>
      </w:r>
      <w:r w:rsidRPr="00C25F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Правила за противопожарна безопасност</w:t>
      </w:r>
      <w:r w:rsidR="0022025A" w:rsidRPr="00C25F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”</w:t>
      </w:r>
      <w:r w:rsidRPr="00C25F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;</w:t>
      </w:r>
    </w:p>
    <w:p w:rsidR="00365F2F" w:rsidRPr="00C25F4C" w:rsidRDefault="00365F2F" w:rsidP="00365F2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C25F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Раздел X. </w:t>
      </w:r>
      <w:r w:rsidR="0022025A" w:rsidRPr="00C25F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„</w:t>
      </w:r>
      <w:r w:rsidRPr="00C25F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Снабдяване на корабите с гориво и смазочни материали</w:t>
      </w:r>
      <w:r w:rsidR="0022025A" w:rsidRPr="00C25F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”</w:t>
      </w:r>
      <w:r w:rsidRPr="00C25F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</w:t>
      </w:r>
    </w:p>
    <w:p w:rsidR="00CA39F2" w:rsidRPr="00C25F4C" w:rsidRDefault="00CC7255" w:rsidP="00CA39F2">
      <w:pPr>
        <w:tabs>
          <w:tab w:val="left" w:pos="1092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C25F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В</w:t>
      </w:r>
      <w:r w:rsidR="00CA39F2" w:rsidRPr="00C25F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ъв връзка с изискванията на Наредбата за изискванията за качеството на течните горива, условията, реда и начина за техния контрол, приета с Постановление на Министерския съвет № 156 от 15.07.2003 г. (обн. ДВ. бр. 66 от 25 юли 2003г.) </w:t>
      </w:r>
      <w:r w:rsidRPr="00C25F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и на основание чл. 363а., т. 9 от Кодекса на търговското корабоплаване в </w:t>
      </w:r>
      <w:r w:rsidR="0099241E" w:rsidRPr="00C25F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проекта на </w:t>
      </w:r>
      <w:r w:rsidRPr="00C25F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Задължителни правила за българските пристанища на река Дунав </w:t>
      </w:r>
      <w:r w:rsidR="0022025A" w:rsidRPr="00C25F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е обособен</w:t>
      </w:r>
      <w:r w:rsidR="00CA39F2" w:rsidRPr="00C25F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раздел Х. „Снабдяване на корабите с гориво и смазочни материали”</w:t>
      </w:r>
      <w:r w:rsidR="0099241E" w:rsidRPr="00C25F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, като</w:t>
      </w:r>
      <w:r w:rsidR="00676022" w:rsidRPr="00C25F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="0022025A" w:rsidRPr="00C25F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към чл. 56 </w:t>
      </w:r>
      <w:r w:rsidR="00676022" w:rsidRPr="00C25F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се въвеждат следните приложения</w:t>
      </w:r>
      <w:r w:rsidR="00CA39F2" w:rsidRPr="00C25F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:</w:t>
      </w:r>
    </w:p>
    <w:p w:rsidR="00CA39F2" w:rsidRPr="00C25F4C" w:rsidRDefault="00CA39F2" w:rsidP="00365F2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C25F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Проверовъчен лист на мерките за безопасност при бункеровка (Приложение №</w:t>
      </w:r>
      <w:r w:rsidR="00CC7255" w:rsidRPr="00C25F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C25F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1);</w:t>
      </w:r>
    </w:p>
    <w:p w:rsidR="00CA39F2" w:rsidRPr="00C25F4C" w:rsidRDefault="00CA39F2" w:rsidP="00365F2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C25F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Разписка за доставяното гориво </w:t>
      </w:r>
      <w:r w:rsidR="00CC7255" w:rsidRPr="00C25F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- </w:t>
      </w:r>
      <w:r w:rsidRPr="00C25F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Bunker Delivery Note  </w:t>
      </w:r>
      <w:r w:rsidR="009C04F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(</w:t>
      </w:r>
      <w:r w:rsidR="00CC7255" w:rsidRPr="00C25F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Приложение № </w:t>
      </w:r>
      <w:r w:rsidRPr="00C25F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2);</w:t>
      </w:r>
    </w:p>
    <w:p w:rsidR="00365F2F" w:rsidRPr="00C25F4C" w:rsidRDefault="00CA39F2" w:rsidP="00365F2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C25F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lastRenderedPageBreak/>
        <w:t>Декларация за съответствие на качеството на течните горива (</w:t>
      </w:r>
      <w:r w:rsidR="00CC7255" w:rsidRPr="00C25F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Приложение № </w:t>
      </w:r>
      <w:r w:rsidRPr="00C25F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3).</w:t>
      </w:r>
    </w:p>
    <w:p w:rsidR="00D30B3C" w:rsidRPr="00C25F4C" w:rsidRDefault="00CC7255" w:rsidP="0022025A">
      <w:pPr>
        <w:tabs>
          <w:tab w:val="left" w:pos="1092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C25F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В </w:t>
      </w:r>
      <w:r w:rsidRPr="00C25F4C">
        <w:rPr>
          <w:rFonts w:ascii="Arial" w:hAnsi="Arial" w:cs="Arial"/>
          <w:color w:val="000000"/>
          <w:sz w:val="24"/>
          <w:szCs w:val="24"/>
        </w:rPr>
        <w:t xml:space="preserve">представения проект </w:t>
      </w:r>
      <w:r w:rsidRPr="00C25F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на акт са включени определения на понятията: "акватория на пристанище” , "органи за речен надзор”, "система за електронен документооборот на речния транспорт” и "местен снабдител на корабно гориво”.</w:t>
      </w:r>
      <w:r w:rsidR="0022025A" w:rsidRPr="00C25F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</w:p>
    <w:p w:rsidR="0022025A" w:rsidRPr="00C25F4C" w:rsidRDefault="0022025A" w:rsidP="0022025A">
      <w:pPr>
        <w:tabs>
          <w:tab w:val="left" w:pos="1092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C25F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Контрол по спазването на правилата е предвидено да осъществяват директорът на дирекция "Речен надзор – Лом" и  директорът на дирекция "Речен надзор – Русе"</w:t>
      </w:r>
      <w:r w:rsidRPr="00C25F4C">
        <w:rPr>
          <w:sz w:val="24"/>
          <w:szCs w:val="24"/>
        </w:rPr>
        <w:t xml:space="preserve"> </w:t>
      </w:r>
      <w:r w:rsidRPr="00C25F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за съответните отговорни райони.</w:t>
      </w:r>
    </w:p>
    <w:p w:rsidR="00CC7255" w:rsidRPr="00C25F4C" w:rsidRDefault="00CC7255" w:rsidP="00CC7255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C25F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С § 5. от Допълнителните разпоредби на проекта на акт се отменят Задължителните правила за българските пристанища на река Дунав (обн., ДВ, бр. 66 от 2008г., изм. бр. 38 от 2009 г.).</w:t>
      </w:r>
    </w:p>
    <w:p w:rsidR="00CA39F2" w:rsidRPr="00C25F4C" w:rsidRDefault="00CA39F2" w:rsidP="00CC7255">
      <w:pPr>
        <w:pStyle w:val="NormalWeb"/>
        <w:shd w:val="clear" w:color="auto" w:fill="FFFFFF"/>
        <w:tabs>
          <w:tab w:val="left" w:pos="1189"/>
        </w:tabs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C25F4C">
        <w:rPr>
          <w:rFonts w:ascii="Arial" w:hAnsi="Arial" w:cs="Arial"/>
          <w:color w:val="000000"/>
        </w:rPr>
        <w:t>Проектът на акт няма да окаже пряко и/или косвено въздействие  върху държавния бюджет.</w:t>
      </w:r>
    </w:p>
    <w:p w:rsidR="00364299" w:rsidRPr="00C25F4C" w:rsidRDefault="00CA39F2" w:rsidP="00CA39F2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C25F4C">
        <w:rPr>
          <w:rFonts w:ascii="Arial" w:hAnsi="Arial" w:cs="Arial"/>
          <w:color w:val="000000"/>
        </w:rPr>
        <w:t xml:space="preserve">На основание чл. 26, ал. 2 от Закона за нормативните актове проектът на акт заедно с доклада към него е публикуван за обществено обсъждане на страницата на Изпълнителна агенция „Морска администрация” и на Портала за обществени консултации на Министерски съвет. </w:t>
      </w:r>
    </w:p>
    <w:p w:rsidR="00CA39F2" w:rsidRPr="00C25F4C" w:rsidRDefault="00CA39F2" w:rsidP="00CA39F2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C25F4C">
        <w:rPr>
          <w:rFonts w:ascii="Arial" w:hAnsi="Arial" w:cs="Arial"/>
          <w:color w:val="000000"/>
        </w:rPr>
        <w:t>На заинтересованите лица е предоставена възможност да се запознаят с тях и да представят писмени предложения или становища по проекта на нормативен акт в 30-дневен срок от публикуването.</w:t>
      </w:r>
    </w:p>
    <w:p w:rsidR="00364299" w:rsidRPr="00C25F4C" w:rsidRDefault="00364299" w:rsidP="00CA39F2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</w:p>
    <w:p w:rsidR="00CA39F2" w:rsidRPr="00C25F4C" w:rsidRDefault="00CA39F2" w:rsidP="00CA39F2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C25F4C">
        <w:rPr>
          <w:rStyle w:val="Strong"/>
          <w:rFonts w:ascii="Arial" w:hAnsi="Arial" w:cs="Arial"/>
          <w:color w:val="000000"/>
        </w:rPr>
        <w:t>Лице за котакт:  </w:t>
      </w:r>
      <w:r w:rsidRPr="00C25F4C">
        <w:rPr>
          <w:rFonts w:ascii="Arial" w:hAnsi="Arial" w:cs="Arial"/>
          <w:color w:val="000000"/>
        </w:rPr>
        <w:t>  </w:t>
      </w:r>
    </w:p>
    <w:p w:rsidR="00CA39F2" w:rsidRPr="00C25F4C" w:rsidRDefault="00CA39F2" w:rsidP="00CA39F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C25F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Елеонора Караколева, младши експерт, дирекция „Международни и национални регулации на корабоплаването”, ИА „Морска администрация”, ел. адрес: eleonora.karakoleva@marad.bg,  тел: 0700 10 145.</w:t>
      </w:r>
    </w:p>
    <w:p w:rsidR="00887174" w:rsidRPr="00C25F4C" w:rsidRDefault="00887174" w:rsidP="00CA39F2">
      <w:pPr>
        <w:spacing w:after="0"/>
        <w:ind w:firstLine="709"/>
        <w:rPr>
          <w:sz w:val="24"/>
          <w:szCs w:val="24"/>
        </w:rPr>
      </w:pPr>
    </w:p>
    <w:sectPr w:rsidR="00887174" w:rsidRPr="00C25F4C" w:rsidSect="0088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013"/>
    <w:multiLevelType w:val="hybridMultilevel"/>
    <w:tmpl w:val="95F417A4"/>
    <w:lvl w:ilvl="0" w:tplc="B6F467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8A7A39"/>
    <w:multiLevelType w:val="hybridMultilevel"/>
    <w:tmpl w:val="3D9CF904"/>
    <w:lvl w:ilvl="0" w:tplc="5D1675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FE2B6A"/>
    <w:multiLevelType w:val="hybridMultilevel"/>
    <w:tmpl w:val="739A66BA"/>
    <w:lvl w:ilvl="0" w:tplc="B6F467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424EC7"/>
    <w:multiLevelType w:val="hybridMultilevel"/>
    <w:tmpl w:val="EA7EA7B6"/>
    <w:lvl w:ilvl="0" w:tplc="B6F467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CA39F2"/>
    <w:rsid w:val="0022025A"/>
    <w:rsid w:val="00240662"/>
    <w:rsid w:val="002E5F53"/>
    <w:rsid w:val="00364299"/>
    <w:rsid w:val="00365F2F"/>
    <w:rsid w:val="00676022"/>
    <w:rsid w:val="006F5869"/>
    <w:rsid w:val="00887174"/>
    <w:rsid w:val="0099241E"/>
    <w:rsid w:val="009C04FC"/>
    <w:rsid w:val="00C25F4C"/>
    <w:rsid w:val="00CA39F2"/>
    <w:rsid w:val="00CC7255"/>
    <w:rsid w:val="00D30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174"/>
  </w:style>
  <w:style w:type="paragraph" w:styleId="Heading1">
    <w:name w:val="heading 1"/>
    <w:basedOn w:val="Normal"/>
    <w:link w:val="Heading1Char"/>
    <w:uiPriority w:val="9"/>
    <w:qFormat/>
    <w:rsid w:val="00CA39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39F2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CA3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CA39F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A39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5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5564">
              <w:marLeft w:val="0"/>
              <w:marRight w:val="2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50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85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6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</dc:creator>
  <cp:lastModifiedBy>ekarakoleva</cp:lastModifiedBy>
  <cp:revision>4</cp:revision>
  <cp:lastPrinted>2020-03-13T07:27:00Z</cp:lastPrinted>
  <dcterms:created xsi:type="dcterms:W3CDTF">2020-03-13T07:14:00Z</dcterms:created>
  <dcterms:modified xsi:type="dcterms:W3CDTF">2020-03-13T09:30:00Z</dcterms:modified>
</cp:coreProperties>
</file>