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622"/>
        <w:gridCol w:w="2976"/>
        <w:gridCol w:w="7938"/>
        <w:gridCol w:w="1418"/>
        <w:gridCol w:w="2696"/>
      </w:tblGrid>
      <w:tr w:rsidR="00C975B4" w:rsidRPr="00233C04" w:rsidTr="00E220AD">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r w:rsidRPr="00233C04">
              <w:rPr>
                <w:b/>
                <w:sz w:val="23"/>
                <w:szCs w:val="23"/>
              </w:rPr>
              <w:t>СПРАВКА</w:t>
            </w:r>
          </w:p>
          <w:p w:rsidR="00E220AD" w:rsidRDefault="00C975B4" w:rsidP="00D13162">
            <w:pPr>
              <w:tabs>
                <w:tab w:val="left" w:pos="2190"/>
              </w:tabs>
              <w:jc w:val="center"/>
              <w:rPr>
                <w:b/>
                <w:sz w:val="23"/>
                <w:szCs w:val="23"/>
              </w:rPr>
            </w:pPr>
            <w:r w:rsidRPr="00233C04">
              <w:rPr>
                <w:b/>
                <w:sz w:val="23"/>
                <w:szCs w:val="23"/>
              </w:rPr>
              <w:t>ЗА ОТРАЗЯВАНЕ НА ПОСТЪПИЛИТЕ ПРЕДЛОЖЕНИЯ ОТ ОБЩЕСТВЕНИТЕ КОНСУЛТАЦИИ</w:t>
            </w:r>
            <w:r w:rsidR="00846A88">
              <w:rPr>
                <w:b/>
                <w:sz w:val="23"/>
                <w:szCs w:val="23"/>
                <w:lang w:val="en-US"/>
              </w:rPr>
              <w:t xml:space="preserve">, ПРОВЕДЕНИ В ПЕРИОДА </w:t>
            </w:r>
            <w:r w:rsidR="00846A88" w:rsidRPr="00846A88">
              <w:rPr>
                <w:b/>
                <w:sz w:val="23"/>
                <w:szCs w:val="23"/>
                <w:lang w:val="en-US"/>
              </w:rPr>
              <w:t>19 МАРТ – 20 АПРИЛ 2020 Г.</w:t>
            </w:r>
            <w:r w:rsidR="00846A88">
              <w:rPr>
                <w:b/>
                <w:sz w:val="23"/>
                <w:szCs w:val="23"/>
              </w:rPr>
              <w:t>,</w:t>
            </w:r>
            <w:r w:rsidR="00846A88" w:rsidRPr="00846A88">
              <w:rPr>
                <w:b/>
                <w:sz w:val="23"/>
                <w:szCs w:val="23"/>
                <w:lang w:val="en-US"/>
              </w:rPr>
              <w:t xml:space="preserve"> </w:t>
            </w:r>
            <w:r w:rsidR="00B173D2" w:rsidRPr="00233C04">
              <w:rPr>
                <w:b/>
                <w:sz w:val="23"/>
                <w:szCs w:val="23"/>
              </w:rPr>
              <w:t xml:space="preserve">НА </w:t>
            </w:r>
            <w:r w:rsidR="002A49C8">
              <w:rPr>
                <w:b/>
                <w:sz w:val="23"/>
                <w:szCs w:val="23"/>
              </w:rPr>
              <w:t xml:space="preserve">ПРОЕКТА НА </w:t>
            </w:r>
            <w:r w:rsidR="00846A88" w:rsidRPr="00846A88">
              <w:rPr>
                <w:b/>
                <w:sz w:val="23"/>
                <w:szCs w:val="23"/>
              </w:rPr>
              <w:t>ЗАДЪЛЖИТЕЛНИ ПРАВИЛА ЗА БЪЛГАРСКИТЕ ПРИСТАНИЩА НА РЕКА ДУНАВ</w:t>
            </w:r>
          </w:p>
          <w:p w:rsidR="008071DD" w:rsidRPr="00233C04" w:rsidRDefault="008071DD" w:rsidP="00D13162">
            <w:pPr>
              <w:tabs>
                <w:tab w:val="left" w:pos="2190"/>
              </w:tabs>
              <w:jc w:val="center"/>
              <w:rPr>
                <w:b/>
                <w:sz w:val="23"/>
                <w:szCs w:val="23"/>
              </w:rPr>
            </w:pPr>
          </w:p>
        </w:tc>
      </w:tr>
      <w:tr w:rsidR="00E220AD" w:rsidRPr="00233C04" w:rsidTr="00E41BB3">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8071DD">
        <w:trPr>
          <w:trHeight w:val="596"/>
        </w:trPr>
        <w:tc>
          <w:tcPr>
            <w:tcW w:w="622" w:type="dxa"/>
            <w:tcBorders>
              <w:top w:val="single" w:sz="36" w:space="0" w:color="2E74B5"/>
              <w:left w:val="single" w:sz="36" w:space="0" w:color="2E74B5"/>
              <w:right w:val="single" w:sz="18" w:space="0" w:color="2E74B5"/>
            </w:tcBorders>
            <w:shd w:val="clear" w:color="auto" w:fill="auto"/>
          </w:tcPr>
          <w:p w:rsidR="00B0325A" w:rsidRPr="008071DD" w:rsidRDefault="00B0325A" w:rsidP="00C975B4">
            <w:pPr>
              <w:numPr>
                <w:ilvl w:val="0"/>
                <w:numId w:val="5"/>
              </w:numPr>
              <w:tabs>
                <w:tab w:val="left" w:pos="192"/>
              </w:tabs>
              <w:ind w:left="0" w:firstLine="0"/>
              <w:jc w:val="center"/>
              <w:rPr>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B0325A" w:rsidRDefault="00B02039" w:rsidP="00B02039">
            <w:pPr>
              <w:rPr>
                <w:lang w:val="en-US"/>
              </w:rPr>
            </w:pPr>
            <w:r w:rsidRPr="008071DD">
              <w:t>ДП „Пристанищна инфраструктура” (ДППИ)</w:t>
            </w:r>
          </w:p>
          <w:p w:rsidR="006377EA" w:rsidRDefault="006377EA" w:rsidP="00B02039">
            <w:r>
              <w:rPr>
                <w:lang w:val="en-US"/>
              </w:rPr>
              <w:t>(</w:t>
            </w:r>
            <w:proofErr w:type="spellStart"/>
            <w:r>
              <w:rPr>
                <w:lang w:val="en-US"/>
              </w:rPr>
              <w:t>становище</w:t>
            </w:r>
            <w:proofErr w:type="spellEnd"/>
            <w:r>
              <w:rPr>
                <w:lang w:val="en-US"/>
              </w:rPr>
              <w:t xml:space="preserve">, </w:t>
            </w:r>
          </w:p>
          <w:p w:rsidR="006377EA" w:rsidRPr="006377EA" w:rsidRDefault="006377EA" w:rsidP="00B02039">
            <w:pPr>
              <w:rPr>
                <w:lang w:val="en-US"/>
              </w:rPr>
            </w:pPr>
            <w:proofErr w:type="spellStart"/>
            <w:r>
              <w:rPr>
                <w:lang w:val="en-US"/>
              </w:rPr>
              <w:t>получено</w:t>
            </w:r>
            <w:proofErr w:type="spellEnd"/>
            <w:r>
              <w:rPr>
                <w:lang w:val="en-US"/>
              </w:rPr>
              <w:t xml:space="preserve"> </w:t>
            </w:r>
            <w:proofErr w:type="spellStart"/>
            <w:r>
              <w:rPr>
                <w:lang w:val="en-US"/>
              </w:rPr>
              <w:t>по</w:t>
            </w:r>
            <w:proofErr w:type="spellEnd"/>
            <w:r>
              <w:rPr>
                <w:lang w:val="en-US"/>
              </w:rPr>
              <w:t xml:space="preserve"> </w:t>
            </w:r>
            <w:proofErr w:type="spellStart"/>
            <w:r>
              <w:rPr>
                <w:lang w:val="en-US"/>
              </w:rPr>
              <w:t>поща</w:t>
            </w:r>
            <w:proofErr w:type="spellEnd"/>
            <w:r>
              <w:rPr>
                <w:lang w:val="en-US"/>
              </w:rPr>
              <w:t>)</w:t>
            </w:r>
          </w:p>
        </w:tc>
        <w:tc>
          <w:tcPr>
            <w:tcW w:w="7938" w:type="dxa"/>
            <w:tcBorders>
              <w:top w:val="single" w:sz="36" w:space="0" w:color="2E74B5"/>
              <w:left w:val="single" w:sz="18" w:space="0" w:color="2E74B5"/>
              <w:right w:val="single" w:sz="18" w:space="0" w:color="2E74B5"/>
            </w:tcBorders>
            <w:shd w:val="clear" w:color="auto" w:fill="auto"/>
          </w:tcPr>
          <w:p w:rsidR="00B02039" w:rsidRPr="008071DD" w:rsidRDefault="00B02039" w:rsidP="008071DD">
            <w:r w:rsidRPr="008071DD">
              <w:t>ДППИ предлага:</w:t>
            </w:r>
          </w:p>
          <w:p w:rsidR="00B02039" w:rsidRPr="008071DD" w:rsidRDefault="00B02039" w:rsidP="008071DD">
            <w:pPr>
              <w:pStyle w:val="ListParagraph"/>
              <w:numPr>
                <w:ilvl w:val="0"/>
                <w:numId w:val="6"/>
              </w:numPr>
            </w:pPr>
            <w:r w:rsidRPr="008071DD">
              <w:t>Навсякъде в текста думите „оператор на брего</w:t>
            </w:r>
            <w:r w:rsidR="006377EA">
              <w:t>в</w:t>
            </w:r>
            <w:r w:rsidRPr="008071DD">
              <w:t>ия РИС център” да бъдат заменени с „оператор на съответния брегови РИС център”;</w:t>
            </w:r>
          </w:p>
          <w:p w:rsidR="00B02039" w:rsidRPr="008071DD" w:rsidRDefault="00B02039" w:rsidP="008071DD">
            <w:pPr>
              <w:pStyle w:val="ListParagraph"/>
              <w:numPr>
                <w:ilvl w:val="0"/>
                <w:numId w:val="6"/>
              </w:numPr>
            </w:pPr>
            <w:r w:rsidRPr="008071DD">
              <w:t xml:space="preserve">В наименованието на Раздел </w:t>
            </w:r>
            <w:r w:rsidRPr="008071DD">
              <w:rPr>
                <w:lang w:val="en-US"/>
              </w:rPr>
              <w:t xml:space="preserve">IV. </w:t>
            </w:r>
            <w:r w:rsidRPr="008071DD">
              <w:t>думите „бреговите центровете” да бъдат заменени с „бреговите центрове”.</w:t>
            </w:r>
          </w:p>
          <w:p w:rsidR="00B02039" w:rsidRPr="00B02039" w:rsidRDefault="00B02039" w:rsidP="006377EA">
            <w:pPr>
              <w:jc w:val="both"/>
              <w:rPr>
                <w:b/>
              </w:rPr>
            </w:pPr>
            <w:r w:rsidRPr="008071DD">
              <w:t>Направеното предложение е с оглед прецизиране на текстовете по отношение на корабния трафик в районите на българските пристанища на река Дунав, тъй като съгласно чл.</w:t>
            </w:r>
            <w:r w:rsidR="006377EA">
              <w:t xml:space="preserve"> </w:t>
            </w:r>
            <w:r w:rsidRPr="008071DD">
              <w:t>7, ал. 3 от Наредбата за представяне на речни информационни услуги по вътрешните водни пътища на Република България дейностите, попадащи в пределите на речната информационна система в българския участък на река Дунав, се осъществяват от основния брегови РИС център в гр. Русе и от локалния брегови център в гр. Лом, което обстоятелство е отразено и в чл. 16, ал. 3 от проекта на Задължителните правила.</w:t>
            </w:r>
            <w:r>
              <w:rPr>
                <w:b/>
              </w:rPr>
              <w:t xml:space="preserve"> </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5A75AA" w:rsidP="00831124">
            <w:pPr>
              <w:rPr>
                <w:sz w:val="23"/>
                <w:szCs w:val="23"/>
              </w:rPr>
            </w:pPr>
            <w:r>
              <w:rPr>
                <w:sz w:val="23"/>
                <w:szCs w:val="23"/>
              </w:rPr>
              <w:t>Приема се</w:t>
            </w: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8071DD" w:rsidP="008071DD">
            <w:pPr>
              <w:rPr>
                <w:sz w:val="23"/>
                <w:szCs w:val="23"/>
              </w:rPr>
            </w:pPr>
            <w:r>
              <w:rPr>
                <w:sz w:val="23"/>
                <w:szCs w:val="23"/>
              </w:rPr>
              <w:t>В проекта на акт</w:t>
            </w:r>
            <w:r w:rsidR="005A75AA">
              <w:rPr>
                <w:sz w:val="23"/>
                <w:szCs w:val="23"/>
              </w:rPr>
              <w:t xml:space="preserve"> </w:t>
            </w:r>
            <w:r>
              <w:rPr>
                <w:sz w:val="23"/>
                <w:szCs w:val="23"/>
              </w:rPr>
              <w:t xml:space="preserve">с цел прецизиране на текстовете </w:t>
            </w:r>
            <w:r w:rsidR="005A75AA">
              <w:rPr>
                <w:sz w:val="23"/>
                <w:szCs w:val="23"/>
              </w:rPr>
              <w:t>са отразени предложените технически редакции.</w:t>
            </w: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FC7" w:rsidRDefault="00C83FC7">
      <w:r>
        <w:separator/>
      </w:r>
    </w:p>
  </w:endnote>
  <w:endnote w:type="continuationSeparator" w:id="0">
    <w:p w:rsidR="00C83FC7" w:rsidRDefault="00C83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4C" w:rsidRDefault="00AF24F3"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F4C" w:rsidRDefault="00972F4C" w:rsidP="00E968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FC7" w:rsidRDefault="00C83FC7">
      <w:r>
        <w:separator/>
      </w:r>
    </w:p>
  </w:footnote>
  <w:footnote w:type="continuationSeparator" w:id="0">
    <w:p w:rsidR="00C83FC7" w:rsidRDefault="00C83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037B"/>
    <w:multiLevelType w:val="hybridMultilevel"/>
    <w:tmpl w:val="368ACB30"/>
    <w:lvl w:ilvl="0" w:tplc="B47ED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864D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7AA6"/>
    <w:rsid w:val="001808B4"/>
    <w:rsid w:val="0018509E"/>
    <w:rsid w:val="001948B0"/>
    <w:rsid w:val="001A0680"/>
    <w:rsid w:val="001B4CD8"/>
    <w:rsid w:val="001D362A"/>
    <w:rsid w:val="001E4FE9"/>
    <w:rsid w:val="001E64F2"/>
    <w:rsid w:val="001F0567"/>
    <w:rsid w:val="001F1F60"/>
    <w:rsid w:val="001F2886"/>
    <w:rsid w:val="001F314D"/>
    <w:rsid w:val="0020103A"/>
    <w:rsid w:val="00201455"/>
    <w:rsid w:val="00206678"/>
    <w:rsid w:val="00207211"/>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648DA"/>
    <w:rsid w:val="002658CD"/>
    <w:rsid w:val="0027210E"/>
    <w:rsid w:val="00272EE3"/>
    <w:rsid w:val="00273219"/>
    <w:rsid w:val="002804CF"/>
    <w:rsid w:val="00282A08"/>
    <w:rsid w:val="002900C5"/>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C1F1E"/>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A7E"/>
    <w:rsid w:val="005913D0"/>
    <w:rsid w:val="00597D5D"/>
    <w:rsid w:val="005A338B"/>
    <w:rsid w:val="005A6C42"/>
    <w:rsid w:val="005A75AA"/>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7D55"/>
    <w:rsid w:val="006240D8"/>
    <w:rsid w:val="00626132"/>
    <w:rsid w:val="00634DDD"/>
    <w:rsid w:val="006361E3"/>
    <w:rsid w:val="0063730A"/>
    <w:rsid w:val="006377E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B61A3"/>
    <w:rsid w:val="007C6C8E"/>
    <w:rsid w:val="007D6B06"/>
    <w:rsid w:val="007E249E"/>
    <w:rsid w:val="007E633B"/>
    <w:rsid w:val="007E6AD6"/>
    <w:rsid w:val="007F135A"/>
    <w:rsid w:val="0080232E"/>
    <w:rsid w:val="008071DD"/>
    <w:rsid w:val="00812789"/>
    <w:rsid w:val="00826F86"/>
    <w:rsid w:val="00831124"/>
    <w:rsid w:val="00831D3C"/>
    <w:rsid w:val="00831E9A"/>
    <w:rsid w:val="00833124"/>
    <w:rsid w:val="00842C8D"/>
    <w:rsid w:val="0084468D"/>
    <w:rsid w:val="00844CC3"/>
    <w:rsid w:val="00845BC3"/>
    <w:rsid w:val="00846A88"/>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D0944"/>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24F3"/>
    <w:rsid w:val="00B02039"/>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C23C9"/>
    <w:rsid w:val="00BD0FA0"/>
    <w:rsid w:val="00BD2B98"/>
    <w:rsid w:val="00BD7BD3"/>
    <w:rsid w:val="00BE0D0E"/>
    <w:rsid w:val="00BE395D"/>
    <w:rsid w:val="00BE482D"/>
    <w:rsid w:val="00BF0159"/>
    <w:rsid w:val="00C03495"/>
    <w:rsid w:val="00C1385A"/>
    <w:rsid w:val="00C2421A"/>
    <w:rsid w:val="00C27D33"/>
    <w:rsid w:val="00C31286"/>
    <w:rsid w:val="00C3148B"/>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3FC7"/>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17E7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4D0"/>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ListParagraph">
    <w:name w:val="List Paragraph"/>
    <w:basedOn w:val="Normal"/>
    <w:uiPriority w:val="34"/>
    <w:qFormat/>
    <w:rsid w:val="00B02039"/>
    <w:pPr>
      <w:ind w:left="720"/>
      <w:contextualSpacing/>
    </w:pPr>
  </w:style>
</w:styles>
</file>

<file path=word/webSettings.xml><?xml version="1.0" encoding="utf-8"?>
<w:webSettings xmlns:r="http://schemas.openxmlformats.org/officeDocument/2006/relationships" xmlns:w="http://schemas.openxmlformats.org/wordprocessingml/2006/main">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DE73-5E0F-4176-96C8-F1E73877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2020-04-21T09:18:00Z</dcterms:created>
  <dcterms:modified xsi:type="dcterms:W3CDTF">2020-04-22T07:52:00Z</dcterms:modified>
</cp:coreProperties>
</file>